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0E83" w14:textId="617319C9" w:rsidR="02C0B7C7" w:rsidRPr="009A75C0" w:rsidRDefault="02C0B7C7" w:rsidP="03CF0A08">
      <w:pPr>
        <w:spacing w:after="0" w:line="240" w:lineRule="auto"/>
        <w:jc w:val="both"/>
        <w:rPr>
          <w:rFonts w:ascii="gotham" w:hAnsi="gotham"/>
        </w:rPr>
      </w:pPr>
      <w:r w:rsidRPr="009A75C0">
        <w:rPr>
          <w:rFonts w:ascii="gotham" w:eastAsia="Montserrat Medium" w:hAnsi="gotham" w:cs="Montserrat Medium"/>
          <w:b/>
          <w:bCs/>
          <w:color w:val="000000" w:themeColor="text1"/>
          <w:u w:val="single"/>
        </w:rPr>
        <w:t>SCULPTURE THAT FLIES</w:t>
      </w:r>
    </w:p>
    <w:p w14:paraId="7430E8C0" w14:textId="60F693BE" w:rsidR="02C0B7C7" w:rsidRPr="009A75C0" w:rsidRDefault="02C0B7C7" w:rsidP="03CF0A08">
      <w:pPr>
        <w:spacing w:after="0" w:line="240" w:lineRule="auto"/>
        <w:rPr>
          <w:rFonts w:ascii="gotham" w:eastAsia="Montserrat Medium" w:hAnsi="gotham" w:cs="Montserrat Medium"/>
          <w:color w:val="000000" w:themeColor="text1"/>
        </w:rPr>
      </w:pPr>
      <w:r w:rsidRPr="009A75C0">
        <w:rPr>
          <w:rFonts w:ascii="gotham" w:eastAsia="Montserrat Medium" w:hAnsi="gotham" w:cs="Montserrat Medium"/>
          <w:b/>
          <w:bCs/>
          <w:color w:val="000000" w:themeColor="text1"/>
        </w:rPr>
        <w:t>Instructor</w:t>
      </w:r>
    </w:p>
    <w:p w14:paraId="4406136B" w14:textId="4CD03E41" w:rsidR="02C0B7C7" w:rsidRPr="009A75C0" w:rsidRDefault="02C0B7C7" w:rsidP="03CF0A08">
      <w:pPr>
        <w:spacing w:after="0" w:line="240" w:lineRule="auto"/>
        <w:rPr>
          <w:rFonts w:ascii="gotham" w:hAnsi="gotham"/>
        </w:rPr>
      </w:pPr>
      <w:r w:rsidRPr="009A75C0">
        <w:rPr>
          <w:rFonts w:ascii="gotham" w:eastAsia="Segoe UI" w:hAnsi="gotham" w:cs="Segoe UI"/>
          <w:color w:val="000000" w:themeColor="text1"/>
        </w:rPr>
        <w:t>Liliana Gutierrez</w:t>
      </w:r>
    </w:p>
    <w:p w14:paraId="09F5FBF8" w14:textId="6D185E45" w:rsidR="03CF0A08" w:rsidRPr="009A75C0" w:rsidRDefault="03CF0A08" w:rsidP="03CF0A08">
      <w:pPr>
        <w:spacing w:after="0" w:line="240" w:lineRule="auto"/>
        <w:rPr>
          <w:rFonts w:ascii="gotham" w:eastAsia="Montserrat Medium" w:hAnsi="gotham" w:cs="Montserrat Medium"/>
          <w:color w:val="000000" w:themeColor="text1"/>
          <w:lang w:val="en-US"/>
        </w:rPr>
      </w:pPr>
    </w:p>
    <w:p w14:paraId="53B33E83" w14:textId="0F694864" w:rsidR="02C0B7C7" w:rsidRPr="009A75C0" w:rsidRDefault="02C0B7C7" w:rsidP="03CF0A08">
      <w:pPr>
        <w:spacing w:after="0" w:line="240" w:lineRule="auto"/>
        <w:rPr>
          <w:rFonts w:ascii="gotham" w:eastAsia="Montserrat Medium" w:hAnsi="gotham" w:cs="Montserrat Medium"/>
          <w:color w:val="000000" w:themeColor="text1"/>
        </w:rPr>
      </w:pPr>
      <w:r w:rsidRPr="009A75C0">
        <w:rPr>
          <w:rFonts w:ascii="gotham" w:eastAsia="Montserrat Medium" w:hAnsi="gotham" w:cs="Montserrat Medium"/>
          <w:b/>
          <w:bCs/>
          <w:color w:val="000000" w:themeColor="text1"/>
        </w:rPr>
        <w:t>Start Date | Rain Date</w:t>
      </w:r>
    </w:p>
    <w:p w14:paraId="6CD40EAD" w14:textId="42063E92" w:rsidR="02C0B7C7" w:rsidRPr="009A75C0" w:rsidRDefault="02C0B7C7" w:rsidP="03CF0A08">
      <w:pPr>
        <w:spacing w:after="0" w:line="240" w:lineRule="auto"/>
        <w:rPr>
          <w:rFonts w:ascii="gotham" w:eastAsia="Segoe UI" w:hAnsi="gotham" w:cs="Segoe UI"/>
          <w:color w:val="000000" w:themeColor="text1"/>
        </w:rPr>
      </w:pPr>
      <w:r w:rsidRPr="009A75C0">
        <w:rPr>
          <w:rFonts w:ascii="gotham" w:eastAsia="Segoe UI" w:hAnsi="gotham" w:cs="Segoe UI"/>
          <w:color w:val="000000" w:themeColor="text1"/>
          <w:lang w:val="en-US"/>
        </w:rPr>
        <w:t>Eight-week class begins Wednesday, September 30th, 6-9 p.m.</w:t>
      </w:r>
    </w:p>
    <w:p w14:paraId="40E65603" w14:textId="7E004692" w:rsidR="02C0B7C7" w:rsidRPr="009A75C0" w:rsidRDefault="02C0B7C7" w:rsidP="03CF0A08">
      <w:pPr>
        <w:spacing w:after="0" w:line="240" w:lineRule="auto"/>
        <w:rPr>
          <w:rFonts w:ascii="gotham" w:hAnsi="gotham"/>
        </w:rPr>
      </w:pPr>
      <w:r w:rsidRPr="009A75C0">
        <w:rPr>
          <w:rFonts w:ascii="gotham" w:eastAsia="Segoe UI" w:hAnsi="gotham" w:cs="Segoe UI"/>
          <w:color w:val="000000" w:themeColor="text1"/>
        </w:rPr>
        <w:t>In case of instructor illness or weather, your Rain Date will be December 2</w:t>
      </w:r>
      <w:r w:rsidRPr="009A75C0">
        <w:rPr>
          <w:rFonts w:ascii="gotham" w:eastAsia="Segoe UI" w:hAnsi="gotham" w:cs="Segoe UI"/>
          <w:color w:val="000000" w:themeColor="text1"/>
          <w:vertAlign w:val="superscript"/>
        </w:rPr>
        <w:t>nd</w:t>
      </w:r>
      <w:r w:rsidRPr="009A75C0">
        <w:rPr>
          <w:rFonts w:ascii="gotham" w:eastAsia="Segoe UI" w:hAnsi="gotham" w:cs="Segoe UI"/>
          <w:color w:val="000000" w:themeColor="text1"/>
        </w:rPr>
        <w:t>.</w:t>
      </w:r>
    </w:p>
    <w:p w14:paraId="3833DED4" w14:textId="7AC58966" w:rsidR="02C0B7C7" w:rsidRPr="009A75C0" w:rsidRDefault="02C0B7C7" w:rsidP="03CF0A08">
      <w:pPr>
        <w:spacing w:after="0" w:line="240" w:lineRule="auto"/>
        <w:rPr>
          <w:rFonts w:ascii="gotham" w:hAnsi="gotham"/>
        </w:rPr>
      </w:pPr>
      <w:r w:rsidRPr="009A75C0">
        <w:rPr>
          <w:rFonts w:ascii="gotham" w:eastAsia="Segoe UI" w:hAnsi="gotham" w:cs="Segoe UI"/>
          <w:b/>
          <w:bCs/>
          <w:color w:val="000000" w:themeColor="text1"/>
        </w:rPr>
        <w:t xml:space="preserve">No class on November 25. </w:t>
      </w:r>
    </w:p>
    <w:p w14:paraId="6AF31068" w14:textId="3B50546A" w:rsidR="03CF0A08" w:rsidRPr="009A75C0" w:rsidRDefault="03CF0A08" w:rsidP="03CF0A08">
      <w:pPr>
        <w:spacing w:after="0" w:line="240" w:lineRule="auto"/>
        <w:rPr>
          <w:rFonts w:ascii="gotham" w:eastAsia="Segoe UI" w:hAnsi="gotham" w:cs="Segoe UI"/>
          <w:color w:val="000000" w:themeColor="text1"/>
        </w:rPr>
      </w:pPr>
    </w:p>
    <w:p w14:paraId="14B78BF7" w14:textId="2443ADC6" w:rsidR="02C0B7C7" w:rsidRPr="009A75C0" w:rsidRDefault="02C0B7C7" w:rsidP="03CF0A08">
      <w:pPr>
        <w:spacing w:after="0" w:line="240" w:lineRule="auto"/>
        <w:rPr>
          <w:rFonts w:ascii="gotham" w:eastAsia="Montserrat Medium" w:hAnsi="gotham" w:cs="Montserrat Medium"/>
          <w:color w:val="000000" w:themeColor="text1"/>
        </w:rPr>
      </w:pPr>
      <w:r w:rsidRPr="009A75C0">
        <w:rPr>
          <w:rFonts w:ascii="gotham" w:eastAsia="Montserrat Medium" w:hAnsi="gotham" w:cs="Montserrat Medium"/>
          <w:b/>
          <w:bCs/>
          <w:color w:val="000000" w:themeColor="text1"/>
        </w:rPr>
        <w:t>Location</w:t>
      </w:r>
    </w:p>
    <w:p w14:paraId="56420404" w14:textId="339574BC" w:rsidR="02C0B7C7" w:rsidRPr="009A75C0" w:rsidRDefault="02C0B7C7" w:rsidP="03CF0A08">
      <w:pPr>
        <w:spacing w:after="0" w:line="240" w:lineRule="auto"/>
        <w:rPr>
          <w:rFonts w:ascii="gotham" w:eastAsia="Segoe UI" w:hAnsi="gotham" w:cs="Segoe UI"/>
          <w:color w:val="000000" w:themeColor="text1"/>
        </w:rPr>
      </w:pPr>
      <w:r w:rsidRPr="009A75C0">
        <w:rPr>
          <w:rFonts w:ascii="gotham" w:eastAsia="Segoe UI" w:hAnsi="gotham" w:cs="Segoe UI"/>
          <w:color w:val="000000" w:themeColor="text1"/>
        </w:rPr>
        <w:t xml:space="preserve">Studios Building | </w:t>
      </w:r>
      <w:r w:rsidR="418A6B03" w:rsidRPr="009A75C0">
        <w:rPr>
          <w:rFonts w:ascii="gotham" w:eastAsia="Segoe UI" w:hAnsi="gotham" w:cs="Segoe UI"/>
          <w:color w:val="000000" w:themeColor="text1"/>
        </w:rPr>
        <w:t>Kim and Steve Bruno Hand Building Studio</w:t>
      </w:r>
      <w:r w:rsidRPr="009A75C0">
        <w:rPr>
          <w:rFonts w:ascii="gotham" w:eastAsia="Segoe UI" w:hAnsi="gotham" w:cs="Segoe UI"/>
          <w:color w:val="000000" w:themeColor="text1"/>
        </w:rPr>
        <w:t xml:space="preserve"> | 2 NW 11th St. Oklahoma City, OK, 73103</w:t>
      </w:r>
    </w:p>
    <w:p w14:paraId="6F536728" w14:textId="37E54CFE" w:rsidR="03CF0A08" w:rsidRPr="009A75C0" w:rsidRDefault="03CF0A08" w:rsidP="03CF0A08">
      <w:pPr>
        <w:spacing w:after="171" w:line="270" w:lineRule="auto"/>
        <w:ind w:left="0" w:right="2414" w:firstLine="0"/>
        <w:rPr>
          <w:rFonts w:ascii="gotham" w:hAnsi="gotham" w:cs="Arial"/>
          <w:b/>
          <w:bCs/>
          <w:u w:val="single"/>
        </w:rPr>
      </w:pPr>
    </w:p>
    <w:p w14:paraId="26ACD06B" w14:textId="13BCD859" w:rsidR="00136368" w:rsidRPr="009A75C0" w:rsidRDefault="5B7CC759" w:rsidP="03CF0A08">
      <w:pPr>
        <w:spacing w:after="171" w:line="270" w:lineRule="auto"/>
        <w:ind w:right="2414"/>
        <w:rPr>
          <w:rFonts w:ascii="gotham" w:hAnsi="gotham" w:cs="Arial"/>
          <w:b/>
          <w:bCs/>
          <w:u w:val="single"/>
        </w:rPr>
      </w:pPr>
      <w:r w:rsidRPr="009A75C0">
        <w:rPr>
          <w:rFonts w:ascii="gotham" w:hAnsi="gotham" w:cs="Arial"/>
          <w:b/>
          <w:bCs/>
          <w:u w:val="single"/>
        </w:rPr>
        <w:t>COURSE OBJECTIVE</w:t>
      </w:r>
    </w:p>
    <w:p w14:paraId="317911FD" w14:textId="222FB461" w:rsidR="00136368" w:rsidRPr="009A75C0" w:rsidRDefault="78168185" w:rsidP="03CF0A08">
      <w:pPr>
        <w:spacing w:after="171" w:line="270" w:lineRule="auto"/>
        <w:ind w:right="2414"/>
        <w:rPr>
          <w:rFonts w:ascii="gotham" w:hAnsi="gotham"/>
          <w:u w:val="single"/>
          <w:lang w:val="en-US"/>
        </w:rPr>
      </w:pPr>
      <w:r w:rsidRPr="009A75C0">
        <w:rPr>
          <w:rFonts w:ascii="gotham" w:hAnsi="gotham"/>
          <w:lang w:val="en-US"/>
        </w:rPr>
        <w:t>Develop an aerial figurative sculpture in clay, exploring</w:t>
      </w:r>
      <w:r w:rsidR="57C2B3A6" w:rsidRPr="009A75C0">
        <w:rPr>
          <w:rFonts w:ascii="gotham" w:hAnsi="gotham"/>
          <w:lang w:val="en-US"/>
        </w:rPr>
        <w:t xml:space="preserve"> </w:t>
      </w:r>
      <w:r w:rsidRPr="009A75C0">
        <w:rPr>
          <w:rFonts w:ascii="gotham" w:hAnsi="gotham"/>
          <w:lang w:val="en-US"/>
        </w:rPr>
        <w:t xml:space="preserve">proportion, movement, and structural balance. The piece will be fired, glazed, and assembled using a bronze ring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provided by the instructor.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</w:t>
      </w:r>
    </w:p>
    <w:p w14:paraId="0CB3F001" w14:textId="75A03F94" w:rsidR="00136368" w:rsidRPr="009A75C0" w:rsidRDefault="54A694B7" w:rsidP="03CF0A08">
      <w:pPr>
        <w:tabs>
          <w:tab w:val="center" w:pos="1041"/>
        </w:tabs>
        <w:spacing w:after="178" w:line="270" w:lineRule="auto"/>
        <w:rPr>
          <w:rFonts w:ascii="gotham" w:hAnsi="gotham" w:cs="Arial"/>
          <w:b/>
          <w:bCs/>
        </w:rPr>
      </w:pPr>
      <w:r w:rsidRPr="009A75C0">
        <w:rPr>
          <w:rFonts w:ascii="gotham" w:hAnsi="gotham" w:cs="Arial"/>
          <w:b/>
          <w:bCs/>
          <w:u w:val="single"/>
        </w:rPr>
        <w:t>REQUIRED MATERIALS</w:t>
      </w:r>
      <w:r w:rsidR="78168185" w:rsidRPr="009A75C0">
        <w:rPr>
          <w:rFonts w:ascii="gotham" w:hAnsi="gotham" w:cs="Arial"/>
          <w:b/>
          <w:bCs/>
          <w:u w:val="single"/>
        </w:rPr>
        <w:t xml:space="preserve"> </w:t>
      </w:r>
    </w:p>
    <w:p w14:paraId="7EEDD604" w14:textId="54799C8A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  <w:lang w:val="en-US"/>
        </w:rPr>
        <w:t xml:space="preserve">Clay (mid-range or high-fire recommended) </w:t>
      </w:r>
    </w:p>
    <w:p w14:paraId="61A493A6" w14:textId="1633D15E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</w:rPr>
        <w:t xml:space="preserve">Basic sculpting tools </w:t>
      </w:r>
    </w:p>
    <w:p w14:paraId="5A9FC453" w14:textId="681733FD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</w:rPr>
        <w:t xml:space="preserve">Sponges, wire cutter </w:t>
      </w:r>
    </w:p>
    <w:p w14:paraId="67DDDDF8" w14:textId="71B1E4BD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</w:rPr>
        <w:t xml:space="preserve">Slip (liquid clay) </w:t>
      </w:r>
    </w:p>
    <w:p w14:paraId="09BFA348" w14:textId="487F7584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</w:rPr>
        <w:t xml:space="preserve">Glazes </w:t>
      </w:r>
    </w:p>
    <w:p w14:paraId="2638973A" w14:textId="7163B2CD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</w:rPr>
        <w:t xml:space="preserve">Nylon coated stainless steel beading wire / cable for suspension (width: 0.6 mm) </w:t>
      </w:r>
    </w:p>
    <w:p w14:paraId="4A4AE58A" w14:textId="31A45BC5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/>
        </w:rPr>
      </w:pPr>
      <w:r w:rsidRPr="009A75C0">
        <w:rPr>
          <w:rFonts w:ascii="gotham" w:hAnsi="gotham"/>
        </w:rPr>
        <w:t xml:space="preserve">OR nylon clear (0.32 inches and 0.8 mm) elasticity stretch cord </w:t>
      </w:r>
    </w:p>
    <w:p w14:paraId="305AE97E" w14:textId="624BEF56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 w:cs="Arial"/>
          <w:i/>
          <w:iCs/>
        </w:rPr>
      </w:pPr>
      <w:r w:rsidRPr="009A75C0">
        <w:rPr>
          <w:rFonts w:ascii="gotham" w:hAnsi="gotham"/>
        </w:rPr>
        <w:t xml:space="preserve">A small piece of t-shirt </w:t>
      </w:r>
    </w:p>
    <w:p w14:paraId="65D20DC3" w14:textId="50F64C42" w:rsidR="00136368" w:rsidRPr="009A75C0" w:rsidRDefault="78168185" w:rsidP="03CF0A08">
      <w:pPr>
        <w:pStyle w:val="ListParagraph"/>
        <w:numPr>
          <w:ilvl w:val="0"/>
          <w:numId w:val="1"/>
        </w:numPr>
        <w:spacing w:after="172" w:line="270" w:lineRule="auto"/>
        <w:rPr>
          <w:rFonts w:ascii="gotham" w:hAnsi="gotham" w:cs="Arial"/>
          <w:i/>
          <w:iCs/>
        </w:rPr>
      </w:pPr>
      <w:r w:rsidRPr="009A75C0">
        <w:rPr>
          <w:rFonts w:ascii="gotham" w:hAnsi="gotham" w:cs="Arial"/>
          <w:i/>
          <w:iCs/>
        </w:rPr>
        <w:t xml:space="preserve">Bronze ring (provided by instructor) </w:t>
      </w:r>
    </w:p>
    <w:p w14:paraId="23536CE5" w14:textId="18E7D545" w:rsidR="2B32533E" w:rsidRPr="009A75C0" w:rsidRDefault="2B32533E" w:rsidP="03CF0A08">
      <w:pPr>
        <w:spacing w:after="171" w:line="270" w:lineRule="auto"/>
        <w:ind w:right="2414"/>
        <w:rPr>
          <w:rFonts w:ascii="gotham" w:hAnsi="gotham" w:cs="Arial"/>
          <w:b/>
          <w:bCs/>
          <w:u w:val="single"/>
        </w:rPr>
      </w:pPr>
      <w:r w:rsidRPr="009A75C0">
        <w:rPr>
          <w:rFonts w:ascii="gotham" w:hAnsi="gotham" w:cs="Arial"/>
          <w:b/>
          <w:bCs/>
          <w:u w:val="single"/>
        </w:rPr>
        <w:t>WEEKLY OUTLINE</w:t>
      </w:r>
    </w:p>
    <w:p w14:paraId="4666D42F" w14:textId="4A57427F" w:rsidR="00136368" w:rsidRPr="009A75C0" w:rsidRDefault="78168185" w:rsidP="03CF0A08">
      <w:pPr>
        <w:spacing w:after="350" w:line="240" w:lineRule="auto"/>
        <w:ind w:left="0" w:right="2414" w:firstLine="0"/>
        <w:rPr>
          <w:rFonts w:ascii="gotham" w:hAnsi="gotham"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>Class 1 – Introduction &amp; Concept Design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Understand the project and develop a </w:t>
      </w:r>
      <w:r w:rsidR="6A8FA2B5" w:rsidRPr="009A75C0">
        <w:rPr>
          <w:rFonts w:ascii="gotham" w:hAnsi="gotham"/>
          <w:lang w:val="en-US"/>
        </w:rPr>
        <w:t>clear design</w:t>
      </w:r>
      <w:r w:rsidRPr="009A75C0">
        <w:rPr>
          <w:rFonts w:ascii="gotham" w:hAnsi="gotham"/>
          <w:lang w:val="en-US"/>
        </w:rPr>
        <w:t xml:space="preserve"> plan.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Activities/Lessons</w:t>
      </w:r>
      <w:r w:rsidRPr="009A75C0">
        <w:rPr>
          <w:rFonts w:ascii="gotham" w:hAnsi="gotham"/>
          <w:lang w:val="en-US"/>
        </w:rPr>
        <w:t xml:space="preserve">: </w:t>
      </w:r>
    </w:p>
    <w:p w14:paraId="71E6FC2B" w14:textId="796C9274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988"/>
          <w:tab w:val="center" w:pos="7817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Presentation of the aerial figurative sculpture concept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</w:t>
      </w:r>
    </w:p>
    <w:p w14:paraId="4564E971" w14:textId="1E0F7A08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5499"/>
          <w:tab w:val="center" w:pos="8838"/>
        </w:tabs>
        <w:spacing w:after="183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Discussion of: (1) Movement in the human figure; (2) Visual vs.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</w:t>
      </w:r>
    </w:p>
    <w:p w14:paraId="4B5C7C93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5195"/>
          <w:tab w:val="center" w:pos="8230"/>
        </w:tabs>
        <w:spacing w:after="326"/>
        <w:rPr>
          <w:rFonts w:ascii="gotham" w:hAnsi="gotham"/>
          <w:color w:val="000000" w:themeColor="text1"/>
        </w:rPr>
      </w:pPr>
      <w:r w:rsidRPr="009A75C0">
        <w:rPr>
          <w:rFonts w:ascii="gotham" w:hAnsi="gotham"/>
        </w:rPr>
        <w:t xml:space="preserve">physical balance; and (3) Suspended sculpture principles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</w:rPr>
        <w:t xml:space="preserve"> </w:t>
      </w:r>
    </w:p>
    <w:p w14:paraId="3623FC27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875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Quick gesture sketches (falling / suspended poses) </w:t>
      </w:r>
    </w:p>
    <w:p w14:paraId="1D8D3B76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381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lastRenderedPageBreak/>
        <w:t xml:space="preserve">Composition planning (one or two figures) </w:t>
      </w:r>
    </w:p>
    <w:p w14:paraId="4E2EE8CC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361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Identification of suspension/anchor points </w:t>
      </w:r>
    </w:p>
    <w:p w14:paraId="78A5A629" w14:textId="75351E15" w:rsidR="00136368" w:rsidRPr="009A75C0" w:rsidRDefault="78168185" w:rsidP="03CF0A08">
      <w:pPr>
        <w:pStyle w:val="ListParagraph"/>
        <w:numPr>
          <w:ilvl w:val="1"/>
          <w:numId w:val="2"/>
        </w:numPr>
        <w:spacing w:after="48"/>
        <w:ind w:right="862"/>
        <w:rPr>
          <w:rFonts w:ascii="gotham" w:hAnsi="gotham"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 xml:space="preserve">Scale Definition: </w:t>
      </w:r>
      <w:r w:rsidRPr="009A75C0">
        <w:rPr>
          <w:rFonts w:ascii="gotham" w:hAnsi="gotham"/>
          <w:lang w:val="en-US"/>
        </w:rPr>
        <w:t xml:space="preserve"> Each figure will be approximately</w:t>
      </w:r>
      <w:r w:rsidR="2E08C945" w:rsidRPr="009A75C0">
        <w:rPr>
          <w:rFonts w:ascii="gotham" w:hAnsi="gotham"/>
          <w:lang w:val="en-US"/>
        </w:rPr>
        <w:t xml:space="preserve"> </w:t>
      </w:r>
      <w:r w:rsidRPr="009A75C0">
        <w:rPr>
          <w:rFonts w:ascii="gotham" w:hAnsi="gotham"/>
          <w:lang w:val="en-US"/>
        </w:rPr>
        <w:t xml:space="preserve">15 cm (about 6 inches) in height </w:t>
      </w:r>
    </w:p>
    <w:p w14:paraId="05E45AC0" w14:textId="77777777" w:rsidR="00136368" w:rsidRPr="009A75C0" w:rsidRDefault="78168185" w:rsidP="03CF0A08">
      <w:pPr>
        <w:pStyle w:val="ListParagraph"/>
        <w:numPr>
          <w:ilvl w:val="1"/>
          <w:numId w:val="2"/>
        </w:numPr>
        <w:spacing w:after="376"/>
        <w:ind w:right="862"/>
        <w:rPr>
          <w:rFonts w:ascii="gotham" w:hAnsi="gotham"/>
        </w:rPr>
      </w:pPr>
      <w:r w:rsidRPr="009A75C0">
        <w:rPr>
          <w:rFonts w:ascii="gotham" w:hAnsi="gotham" w:cs="Arial"/>
          <w:b/>
          <w:bCs/>
        </w:rPr>
        <w:t>Homework:</w:t>
      </w:r>
      <w:r w:rsidRPr="009A75C0">
        <w:rPr>
          <w:rFonts w:ascii="gotham" w:hAnsi="gotham"/>
        </w:rPr>
        <w:t xml:space="preserve"> Final sketch + structural plan </w:t>
      </w:r>
    </w:p>
    <w:p w14:paraId="19E69EE9" w14:textId="590E7FDC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/>
        </w:rPr>
      </w:pPr>
      <w:r w:rsidRPr="009A75C0">
        <w:rPr>
          <w:rFonts w:ascii="gotham" w:hAnsi="gotham" w:cs="Arial"/>
          <w:b/>
          <w:bCs/>
          <w:lang w:val="en-US"/>
        </w:rPr>
        <w:t>Class 2 – Model the Figure</w:t>
      </w:r>
    </w:p>
    <w:p w14:paraId="66C688FC" w14:textId="145A6443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/>
        </w:rPr>
      </w:pP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Begin building the figure</w:t>
      </w:r>
      <w:r w:rsidR="322FA4F9" w:rsidRPr="009A75C0">
        <w:rPr>
          <w:rFonts w:ascii="gotham" w:hAnsi="gotham"/>
          <w:lang w:val="en-US"/>
        </w:rPr>
        <w:t>.</w:t>
      </w:r>
    </w:p>
    <w:p w14:paraId="247A21F0" w14:textId="5FA5F40A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 w:cs="Arial"/>
          <w:b/>
          <w:bCs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 xml:space="preserve">Activities/Lessons: </w:t>
      </w:r>
    </w:p>
    <w:p w14:paraId="23D504F9" w14:textId="7141F65B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right" w:pos="9058"/>
        </w:tabs>
        <w:spacing w:after="162"/>
        <w:rPr>
          <w:rFonts w:ascii="gotham" w:hAnsi="gotham"/>
        </w:rPr>
      </w:pPr>
      <w:r w:rsidRPr="009A75C0">
        <w:rPr>
          <w:rFonts w:ascii="gotham" w:hAnsi="gotham"/>
          <w:lang w:val="en-US"/>
        </w:rPr>
        <w:t xml:space="preserve">Construction techniques: (1) Solid vs. hollow; and (2) Temporary </w:t>
      </w:r>
      <w:r w:rsidRPr="009A75C0">
        <w:rPr>
          <w:rFonts w:ascii="gotham" w:hAnsi="gotham"/>
        </w:rPr>
        <w:t xml:space="preserve">supports </w:t>
      </w:r>
    </w:p>
    <w:p w14:paraId="3E2C8AAA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527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Blocking primary volumes </w:t>
      </w:r>
    </w:p>
    <w:p w14:paraId="4DD07D2A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93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Building the torso (core structure) </w:t>
      </w:r>
    </w:p>
    <w:p w14:paraId="525E9331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338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Weight considerations </w:t>
      </w:r>
    </w:p>
    <w:p w14:paraId="11419DF6" w14:textId="7718B220" w:rsidR="00136368" w:rsidRPr="009A75C0" w:rsidRDefault="78168185" w:rsidP="03CF0A08">
      <w:pPr>
        <w:spacing w:after="350" w:line="240" w:lineRule="auto"/>
        <w:ind w:left="0" w:right="2414" w:firstLine="0"/>
        <w:rPr>
          <w:rFonts w:ascii="gotham" w:hAnsi="gotham" w:cs="Arial"/>
          <w:b/>
          <w:bCs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>Class 3 – Anatomical Development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Refine proportions and posture.</w:t>
      </w:r>
      <w:r w:rsidRPr="009A75C0">
        <w:rPr>
          <w:rFonts w:ascii="gotham" w:eastAsia="Courier New" w:hAnsi="gotham" w:cs="Courier New"/>
          <w:lang w:val="en-US"/>
        </w:rPr>
        <w:t xml:space="preserve">  </w:t>
      </w:r>
      <w:r w:rsidRPr="009A75C0">
        <w:rPr>
          <w:rFonts w:ascii="gotham" w:hAnsi="gotham" w:cs="Arial"/>
          <w:b/>
          <w:bCs/>
          <w:lang w:val="en-US"/>
        </w:rPr>
        <w:t xml:space="preserve"> Activities/Lessons: </w:t>
      </w:r>
    </w:p>
    <w:p w14:paraId="1D55B412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71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Simplified human proportions </w:t>
      </w:r>
    </w:p>
    <w:p w14:paraId="7BE9D7E0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487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Building limbs separately </w:t>
      </w:r>
    </w:p>
    <w:p w14:paraId="550B9533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right" w:pos="9058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Present and evaluate the proportionality of the body’s extremities </w:t>
      </w:r>
    </w:p>
    <w:p w14:paraId="3867A3DD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91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Adjusting gesture and movement </w:t>
      </w:r>
    </w:p>
    <w:p w14:paraId="7B06230F" w14:textId="2514F8A0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 w:cs="Arial"/>
          <w:b/>
          <w:bCs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 xml:space="preserve">Class 4 – Movement &amp; Expression 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Bring dynamism and life to the figure. </w:t>
      </w:r>
      <w:r w:rsidRPr="009A75C0">
        <w:rPr>
          <w:rFonts w:ascii="gotham" w:eastAsia="Courier New" w:hAnsi="gotham" w:cs="Courier New"/>
          <w:lang w:val="en-US"/>
        </w:rPr>
        <w:t xml:space="preserve"> </w:t>
      </w:r>
      <w:r w:rsidRPr="009A75C0">
        <w:rPr>
          <w:rFonts w:ascii="gotham" w:hAnsi="gotham" w:cs="Arial"/>
          <w:b/>
          <w:bCs/>
          <w:lang w:val="en-US"/>
        </w:rPr>
        <w:t xml:space="preserve">Activities/Lessons: </w:t>
      </w:r>
    </w:p>
    <w:p w14:paraId="357BE51F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287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Line of action </w:t>
      </w:r>
    </w:p>
    <w:p w14:paraId="6D1194AD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33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Intentional asymmetry </w:t>
      </w:r>
    </w:p>
    <w:p w14:paraId="56819673" w14:textId="41654A2A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448"/>
          <w:tab w:val="center" w:pos="6736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Relationship between figures (if applicable)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</w:t>
      </w:r>
    </w:p>
    <w:p w14:paraId="44759F4E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05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Expressive details (hands, head tilt) </w:t>
      </w:r>
    </w:p>
    <w:p w14:paraId="6F6D51E5" w14:textId="2F6592EF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 w:cs="Arial"/>
          <w:b/>
          <w:bCs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>Class 5 – Assembly in Clay (Pre-Firing</w:t>
      </w:r>
      <w:r w:rsidR="1B755FBC" w:rsidRPr="009A75C0">
        <w:rPr>
          <w:rFonts w:ascii="gotham" w:hAnsi="gotham" w:cs="Arial"/>
          <w:b/>
          <w:bCs/>
          <w:lang w:val="en-US"/>
        </w:rPr>
        <w:t>)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Prepare the sculpture for suspension.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 xml:space="preserve">Activities/Lessons: </w:t>
      </w:r>
    </w:p>
    <w:p w14:paraId="4FEBA0DF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268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lastRenderedPageBreak/>
        <w:t xml:space="preserve">Secure joining techniques (score &amp; slip) </w:t>
      </w:r>
    </w:p>
    <w:p w14:paraId="1D876D65" w14:textId="1C65A3B8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815"/>
          <w:tab w:val="center" w:pos="7469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Adding anchor points for suspension (critical step)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</w:t>
      </w:r>
    </w:p>
    <w:p w14:paraId="6F7C821F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53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Simulated balance testing </w:t>
      </w:r>
    </w:p>
    <w:p w14:paraId="1698D594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17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Surface refinement </w:t>
      </w:r>
    </w:p>
    <w:p w14:paraId="00463B0D" w14:textId="6839E251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 w:cs="Arial"/>
          <w:b/>
          <w:bCs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>Class 6 – Drying, Refinement &amp; Pre-Firing Pre</w:t>
      </w:r>
      <w:r w:rsidR="064707E4" w:rsidRPr="009A75C0">
        <w:rPr>
          <w:rFonts w:ascii="gotham" w:hAnsi="gotham" w:cs="Arial"/>
          <w:b/>
          <w:bCs/>
          <w:lang w:val="en-US"/>
        </w:rPr>
        <w:t>p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Finalize the piece for bisque firing</w:t>
      </w:r>
      <w:r w:rsidRPr="009A75C0">
        <w:rPr>
          <w:rFonts w:ascii="gotham" w:hAnsi="gotham" w:cs="Arial"/>
          <w:b/>
          <w:bCs/>
          <w:lang w:val="en-US"/>
        </w:rPr>
        <w:t xml:space="preserve"> Activities/Lessons: </w:t>
      </w:r>
    </w:p>
    <w:p w14:paraId="2154229D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621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Crack inspection and repair </w:t>
      </w:r>
    </w:p>
    <w:p w14:paraId="33C0A00D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388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Sanding at leather-hard or bone-dry stage </w:t>
      </w:r>
    </w:p>
    <w:p w14:paraId="7FC8F1BA" w14:textId="020F95A8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100"/>
          <w:tab w:val="center" w:pos="4041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Final adjustments </w:t>
      </w:r>
      <w:r w:rsidR="00000000" w:rsidRPr="009A75C0">
        <w:rPr>
          <w:rFonts w:ascii="gotham" w:hAnsi="gotham"/>
        </w:rPr>
        <w:tab/>
      </w:r>
      <w:r w:rsidRPr="009A75C0">
        <w:rPr>
          <w:rFonts w:ascii="gotham" w:hAnsi="gotham"/>
          <w:lang w:val="en-US"/>
        </w:rPr>
        <w:t xml:space="preserve"> </w:t>
      </w:r>
    </w:p>
    <w:p w14:paraId="5AEE790F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667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Explanation of firing process </w:t>
      </w:r>
    </w:p>
    <w:p w14:paraId="6C2ED846" w14:textId="73711BEE" w:rsidR="00136368" w:rsidRPr="009A75C0" w:rsidRDefault="78168185" w:rsidP="03CF0A08">
      <w:pPr>
        <w:spacing w:after="350" w:line="270" w:lineRule="auto"/>
        <w:ind w:left="0" w:right="2414" w:firstLine="0"/>
        <w:rPr>
          <w:rFonts w:ascii="gotham" w:hAnsi="gotham" w:cs="Arial"/>
          <w:b/>
          <w:bCs/>
        </w:rPr>
      </w:pPr>
      <w:r w:rsidRPr="009A75C0">
        <w:rPr>
          <w:rFonts w:ascii="gotham" w:hAnsi="gotham" w:cs="Arial"/>
          <w:b/>
          <w:bCs/>
          <w:lang w:val="en-US"/>
        </w:rPr>
        <w:t>Class 7 – Glazing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  <w:lang w:val="en-US"/>
        </w:rPr>
        <w:t>Objective:</w:t>
      </w:r>
      <w:r w:rsidRPr="009A75C0">
        <w:rPr>
          <w:rFonts w:ascii="gotham" w:hAnsi="gotham"/>
          <w:lang w:val="en-US"/>
        </w:rPr>
        <w:t xml:space="preserve"> Apply surface finish.</w:t>
      </w:r>
      <w:r w:rsidR="00000000" w:rsidRPr="009A75C0">
        <w:rPr>
          <w:rFonts w:ascii="gotham" w:hAnsi="gotham"/>
        </w:rPr>
        <w:br/>
      </w:r>
      <w:r w:rsidRPr="009A75C0">
        <w:rPr>
          <w:rFonts w:ascii="gotham" w:hAnsi="gotham" w:cs="Arial"/>
          <w:b/>
          <w:bCs/>
        </w:rPr>
        <w:t xml:space="preserve">Activities/Lessons: </w:t>
      </w:r>
    </w:p>
    <w:p w14:paraId="5C2BD69C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2994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Types of glazes </w:t>
      </w:r>
    </w:p>
    <w:p w14:paraId="18D50F24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5322"/>
        </w:tabs>
        <w:spacing w:after="478" w:line="259" w:lineRule="auto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Application techniques: (1) Brushing; and (2) Partial dipping </w:t>
      </w:r>
    </w:p>
    <w:p w14:paraId="40B2A435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4801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Color decisions (considering bronze ring contrast)  </w:t>
      </w:r>
    </w:p>
    <w:p w14:paraId="20524DB6" w14:textId="77777777" w:rsidR="00136368" w:rsidRPr="009A75C0" w:rsidRDefault="78168185" w:rsidP="03CF0A08">
      <w:pPr>
        <w:pStyle w:val="ListParagraph"/>
        <w:numPr>
          <w:ilvl w:val="0"/>
          <w:numId w:val="2"/>
        </w:numPr>
        <w:tabs>
          <w:tab w:val="center" w:pos="1843"/>
          <w:tab w:val="center" w:pos="3567"/>
        </w:tabs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Preparation for glaze firing </w:t>
      </w:r>
    </w:p>
    <w:p w14:paraId="107C0B66" w14:textId="77777777" w:rsidR="00136368" w:rsidRPr="009A75C0" w:rsidRDefault="78168185" w:rsidP="03CF0A08">
      <w:pPr>
        <w:spacing w:after="11" w:line="270" w:lineRule="auto"/>
        <w:ind w:left="0" w:right="2414" w:firstLine="0"/>
        <w:rPr>
          <w:rFonts w:ascii="gotham" w:hAnsi="gotham" w:cs="Arial"/>
          <w:b/>
          <w:bCs/>
        </w:rPr>
      </w:pPr>
      <w:r w:rsidRPr="009A75C0">
        <w:rPr>
          <w:rFonts w:ascii="gotham" w:hAnsi="gotham" w:cs="Arial"/>
          <w:b/>
          <w:bCs/>
        </w:rPr>
        <w:t xml:space="preserve">Class 8 – Final Assembly </w:t>
      </w:r>
    </w:p>
    <w:p w14:paraId="01CDF816" w14:textId="518598EF" w:rsidR="00136368" w:rsidRPr="009A75C0" w:rsidRDefault="78168185" w:rsidP="03CF0A08">
      <w:pPr>
        <w:spacing w:after="12"/>
        <w:ind w:left="0" w:right="2414" w:firstLine="0"/>
        <w:rPr>
          <w:rFonts w:ascii="gotham" w:hAnsi="gotham"/>
        </w:rPr>
      </w:pPr>
      <w:r w:rsidRPr="009A75C0">
        <w:rPr>
          <w:rFonts w:ascii="gotham" w:hAnsi="gotham" w:cs="Arial"/>
          <w:b/>
          <w:bCs/>
        </w:rPr>
        <w:t>Objective:</w:t>
      </w:r>
      <w:r w:rsidRPr="009A75C0">
        <w:rPr>
          <w:rFonts w:ascii="gotham" w:hAnsi="gotham"/>
        </w:rPr>
        <w:t xml:space="preserve"> Complete the aerial sculpture. </w:t>
      </w:r>
    </w:p>
    <w:p w14:paraId="16FDEEB6" w14:textId="46573D97" w:rsidR="00136368" w:rsidRPr="009A75C0" w:rsidRDefault="78168185" w:rsidP="03CF0A08">
      <w:pPr>
        <w:spacing w:after="13" w:line="270" w:lineRule="auto"/>
        <w:ind w:left="0" w:right="2414" w:firstLine="0"/>
        <w:rPr>
          <w:rFonts w:ascii="gotham" w:hAnsi="gotham"/>
        </w:rPr>
      </w:pPr>
      <w:r w:rsidRPr="009A75C0">
        <w:rPr>
          <w:rFonts w:ascii="gotham" w:hAnsi="gotham" w:cs="Arial"/>
          <w:b/>
          <w:bCs/>
          <w:lang w:val="en-US"/>
        </w:rPr>
        <w:t xml:space="preserve">Activities/Lessons: </w:t>
      </w:r>
    </w:p>
    <w:p w14:paraId="55136BB0" w14:textId="1BDBEB84" w:rsidR="00136368" w:rsidRPr="009A75C0" w:rsidRDefault="78168185" w:rsidP="03CF0A08">
      <w:pPr>
        <w:pStyle w:val="ListParagraph"/>
        <w:numPr>
          <w:ilvl w:val="0"/>
          <w:numId w:val="2"/>
        </w:numPr>
        <w:spacing w:after="13" w:line="270" w:lineRule="auto"/>
        <w:ind w:right="2414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Introduction to assembly: (1) Wire/cable use; and (2) </w:t>
      </w:r>
      <w:r w:rsidR="3DA6DC99" w:rsidRPr="009A75C0">
        <w:rPr>
          <w:rFonts w:ascii="gotham" w:hAnsi="gotham"/>
          <w:lang w:val="en-US"/>
        </w:rPr>
        <w:t>Securing methods</w:t>
      </w:r>
      <w:r w:rsidRPr="009A75C0">
        <w:rPr>
          <w:rFonts w:ascii="gotham" w:hAnsi="gotham"/>
          <w:lang w:val="en-US"/>
        </w:rPr>
        <w:t xml:space="preserve"> </w:t>
      </w:r>
    </w:p>
    <w:p w14:paraId="495DD9A1" w14:textId="74862BC8" w:rsidR="00136368" w:rsidRPr="009A75C0" w:rsidRDefault="78168185" w:rsidP="03CF0A08">
      <w:pPr>
        <w:pStyle w:val="ListParagraph"/>
        <w:numPr>
          <w:ilvl w:val="0"/>
          <w:numId w:val="2"/>
        </w:numPr>
        <w:spacing w:after="686"/>
        <w:ind w:right="2088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>Attaching to bronze ring</w:t>
      </w:r>
    </w:p>
    <w:p w14:paraId="739DC083" w14:textId="5F0EE744" w:rsidR="00136368" w:rsidRPr="009A75C0" w:rsidRDefault="78168185" w:rsidP="03CF0A08">
      <w:pPr>
        <w:pStyle w:val="ListParagraph"/>
        <w:numPr>
          <w:ilvl w:val="0"/>
          <w:numId w:val="2"/>
        </w:numPr>
        <w:spacing w:after="686"/>
        <w:ind w:right="2088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>Final balance adjustments</w:t>
      </w:r>
    </w:p>
    <w:p w14:paraId="651712EE" w14:textId="6C160F73" w:rsidR="00136368" w:rsidRPr="009A75C0" w:rsidRDefault="78168185" w:rsidP="03CF0A08">
      <w:pPr>
        <w:pStyle w:val="ListParagraph"/>
        <w:numPr>
          <w:ilvl w:val="0"/>
          <w:numId w:val="2"/>
        </w:numPr>
        <w:spacing w:after="686"/>
        <w:ind w:right="2088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Presentation of finished work </w:t>
      </w:r>
    </w:p>
    <w:p w14:paraId="413E260D" w14:textId="0EBF5922" w:rsidR="00136368" w:rsidRPr="009A75C0" w:rsidRDefault="78168185" w:rsidP="03CF0A08">
      <w:pPr>
        <w:spacing w:after="172"/>
        <w:ind w:left="0" w:firstLine="0"/>
        <w:rPr>
          <w:rFonts w:ascii="gotham" w:hAnsi="gotham"/>
          <w:lang w:val="en-US"/>
        </w:rPr>
      </w:pPr>
      <w:r w:rsidRPr="009A75C0">
        <w:rPr>
          <w:rFonts w:ascii="gotham" w:hAnsi="gotham" w:cs="Arial"/>
          <w:b/>
          <w:bCs/>
          <w:lang w:val="en-US"/>
        </w:rPr>
        <w:t xml:space="preserve">Expected Outcomes </w:t>
      </w:r>
      <w:r w:rsidRPr="009A75C0">
        <w:rPr>
          <w:rFonts w:ascii="gotham" w:hAnsi="gotham"/>
          <w:lang w:val="en-US"/>
        </w:rPr>
        <w:t xml:space="preserve">– By the end of the course, </w:t>
      </w:r>
      <w:r w:rsidR="2ED6FA19" w:rsidRPr="009A75C0">
        <w:rPr>
          <w:rFonts w:ascii="gotham" w:hAnsi="gotham"/>
          <w:lang w:val="en-US"/>
        </w:rPr>
        <w:t>students will</w:t>
      </w:r>
      <w:r w:rsidRPr="009A75C0">
        <w:rPr>
          <w:rFonts w:ascii="gotham" w:hAnsi="gotham"/>
          <w:lang w:val="en-US"/>
        </w:rPr>
        <w:t xml:space="preserve"> have: </w:t>
      </w:r>
    </w:p>
    <w:p w14:paraId="17E59E95" w14:textId="09F68011" w:rsidR="00136368" w:rsidRPr="009A75C0" w:rsidRDefault="78168185" w:rsidP="03CF0A08">
      <w:pPr>
        <w:pStyle w:val="ListParagraph"/>
        <w:numPr>
          <w:ilvl w:val="0"/>
          <w:numId w:val="2"/>
        </w:numPr>
        <w:spacing w:after="12"/>
        <w:ind w:right="2414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>A completed aerial figurative sculpture</w:t>
      </w:r>
    </w:p>
    <w:p w14:paraId="02426869" w14:textId="7B7FEA02" w:rsidR="00136368" w:rsidRPr="009A75C0" w:rsidRDefault="78168185" w:rsidP="03CF0A08">
      <w:pPr>
        <w:pStyle w:val="ListParagraph"/>
        <w:numPr>
          <w:ilvl w:val="0"/>
          <w:numId w:val="2"/>
        </w:numPr>
        <w:spacing w:after="12"/>
        <w:ind w:right="2414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Understanding of: </w:t>
      </w:r>
    </w:p>
    <w:p w14:paraId="31EA7D18" w14:textId="3152EB53" w:rsidR="00136368" w:rsidRPr="009A75C0" w:rsidRDefault="78168185" w:rsidP="03CF0A08">
      <w:pPr>
        <w:pStyle w:val="ListParagraph"/>
        <w:numPr>
          <w:ilvl w:val="1"/>
          <w:numId w:val="2"/>
        </w:numPr>
        <w:spacing w:after="12"/>
        <w:ind w:right="2414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Clay construction for suspended pieces </w:t>
      </w:r>
    </w:p>
    <w:p w14:paraId="4F546B02" w14:textId="731D1D46" w:rsidR="00136368" w:rsidRPr="009A75C0" w:rsidRDefault="78168185" w:rsidP="03CF0A08">
      <w:pPr>
        <w:pStyle w:val="ListParagraph"/>
        <w:numPr>
          <w:ilvl w:val="1"/>
          <w:numId w:val="2"/>
        </w:numPr>
        <w:spacing w:after="12"/>
        <w:ind w:right="2414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lastRenderedPageBreak/>
        <w:t>Structural and visual balance</w:t>
      </w:r>
    </w:p>
    <w:p w14:paraId="19C0BFAC" w14:textId="59B5BC03" w:rsidR="00136368" w:rsidRPr="009A75C0" w:rsidRDefault="78168185" w:rsidP="03CF0A08">
      <w:pPr>
        <w:pStyle w:val="ListParagraph"/>
        <w:numPr>
          <w:ilvl w:val="1"/>
          <w:numId w:val="2"/>
        </w:numPr>
        <w:spacing w:after="12"/>
        <w:ind w:right="2414"/>
        <w:rPr>
          <w:rFonts w:ascii="gotham" w:hAnsi="gotham"/>
          <w:lang w:val="en-US"/>
        </w:rPr>
      </w:pPr>
      <w:r w:rsidRPr="009A75C0">
        <w:rPr>
          <w:rFonts w:ascii="gotham" w:hAnsi="gotham"/>
          <w:lang w:val="en-US"/>
        </w:rPr>
        <w:t xml:space="preserve">Full ceramic process: build → fire → glaze → assemble </w:t>
      </w:r>
    </w:p>
    <w:p w14:paraId="1285FB62" w14:textId="77777777" w:rsidR="00136368" w:rsidRDefault="00136368" w:rsidP="03CF0A08">
      <w:pPr>
        <w:ind w:left="0" w:firstLine="0"/>
        <w:sectPr w:rsidR="00136368">
          <w:pgSz w:w="12240" w:h="15840"/>
          <w:pgMar w:top="1495" w:right="1742" w:bottom="1520" w:left="1440" w:header="720" w:footer="720" w:gutter="0"/>
          <w:cols w:space="720"/>
        </w:sectPr>
      </w:pPr>
    </w:p>
    <w:p w14:paraId="3909A689" w14:textId="2E13DD07" w:rsidR="00136368" w:rsidRDefault="00136368" w:rsidP="03CF0A08">
      <w:pPr>
        <w:spacing w:after="0" w:line="259" w:lineRule="auto"/>
        <w:ind w:left="0" w:firstLine="0"/>
      </w:pPr>
    </w:p>
    <w:sectPr w:rsidR="0013636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E3547"/>
    <w:multiLevelType w:val="hybridMultilevel"/>
    <w:tmpl w:val="4DB21358"/>
    <w:lvl w:ilvl="0" w:tplc="93FA637A">
      <w:start w:val="1"/>
      <w:numFmt w:val="bullet"/>
      <w:lvlText w:val="•"/>
      <w:lvlJc w:val="left"/>
      <w:pPr>
        <w:ind w:left="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188A3A">
      <w:start w:val="1"/>
      <w:numFmt w:val="bullet"/>
      <w:lvlText w:val="o"/>
      <w:lvlJc w:val="left"/>
      <w:pPr>
        <w:ind w:left="1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A7736">
      <w:start w:val="1"/>
      <w:numFmt w:val="bullet"/>
      <w:lvlText w:val="▪"/>
      <w:lvlJc w:val="left"/>
      <w:pPr>
        <w:ind w:left="2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46BAA">
      <w:start w:val="1"/>
      <w:numFmt w:val="bullet"/>
      <w:lvlText w:val="•"/>
      <w:lvlJc w:val="left"/>
      <w:pPr>
        <w:ind w:left="2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45D2E">
      <w:start w:val="1"/>
      <w:numFmt w:val="bullet"/>
      <w:lvlText w:val="o"/>
      <w:lvlJc w:val="left"/>
      <w:pPr>
        <w:ind w:left="3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41642">
      <w:start w:val="1"/>
      <w:numFmt w:val="bullet"/>
      <w:lvlText w:val="▪"/>
      <w:lvlJc w:val="left"/>
      <w:pPr>
        <w:ind w:left="4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4EE80">
      <w:start w:val="1"/>
      <w:numFmt w:val="bullet"/>
      <w:lvlText w:val="•"/>
      <w:lvlJc w:val="left"/>
      <w:pPr>
        <w:ind w:left="4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B8F7BA">
      <w:start w:val="1"/>
      <w:numFmt w:val="bullet"/>
      <w:lvlText w:val="o"/>
      <w:lvlJc w:val="left"/>
      <w:pPr>
        <w:ind w:left="5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CD818">
      <w:start w:val="1"/>
      <w:numFmt w:val="bullet"/>
      <w:lvlText w:val="▪"/>
      <w:lvlJc w:val="left"/>
      <w:pPr>
        <w:ind w:left="6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BD072A"/>
    <w:multiLevelType w:val="hybridMultilevel"/>
    <w:tmpl w:val="74AC8D92"/>
    <w:lvl w:ilvl="0" w:tplc="B3404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2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A4C8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4A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A18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BC5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647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AA5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A0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65E21"/>
    <w:multiLevelType w:val="hybridMultilevel"/>
    <w:tmpl w:val="E0B04592"/>
    <w:lvl w:ilvl="0" w:tplc="6F5822DC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A240DE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A402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80D6E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D8D0B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4C42E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A4CDC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E2A8E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08391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860FF1"/>
    <w:multiLevelType w:val="hybridMultilevel"/>
    <w:tmpl w:val="DB886E0E"/>
    <w:lvl w:ilvl="0" w:tplc="6AD01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AE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2A6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22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B0FB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723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0E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C4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0A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D2E9E"/>
    <w:multiLevelType w:val="hybridMultilevel"/>
    <w:tmpl w:val="3F52870C"/>
    <w:lvl w:ilvl="0" w:tplc="77E2971E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E2DC0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D22070">
      <w:start w:val="1"/>
      <w:numFmt w:val="bullet"/>
      <w:lvlRestart w:val="0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ED710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6A6D9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4C6DE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78F6C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2EC0B8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B204F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6623129">
    <w:abstractNumId w:val="3"/>
  </w:num>
  <w:num w:numId="2" w16cid:durableId="1505391189">
    <w:abstractNumId w:val="1"/>
  </w:num>
  <w:num w:numId="3" w16cid:durableId="488863583">
    <w:abstractNumId w:val="0"/>
  </w:num>
  <w:num w:numId="4" w16cid:durableId="1854421300">
    <w:abstractNumId w:val="2"/>
  </w:num>
  <w:num w:numId="5" w16cid:durableId="18893375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368"/>
    <w:rsid w:val="00136368"/>
    <w:rsid w:val="007B7074"/>
    <w:rsid w:val="009A75C0"/>
    <w:rsid w:val="00AC2FDB"/>
    <w:rsid w:val="00BF2519"/>
    <w:rsid w:val="024D3643"/>
    <w:rsid w:val="02C0B7C7"/>
    <w:rsid w:val="02EF98F8"/>
    <w:rsid w:val="03CF0A08"/>
    <w:rsid w:val="064707E4"/>
    <w:rsid w:val="0C2A2078"/>
    <w:rsid w:val="0F25D7FC"/>
    <w:rsid w:val="120EF58A"/>
    <w:rsid w:val="14DCCEB3"/>
    <w:rsid w:val="1572B2E9"/>
    <w:rsid w:val="1B755FBC"/>
    <w:rsid w:val="1CE953CC"/>
    <w:rsid w:val="1DA367B9"/>
    <w:rsid w:val="1E2920F6"/>
    <w:rsid w:val="1FA58993"/>
    <w:rsid w:val="1FD9C4A0"/>
    <w:rsid w:val="21348866"/>
    <w:rsid w:val="24F58A8A"/>
    <w:rsid w:val="26745FC3"/>
    <w:rsid w:val="2B184626"/>
    <w:rsid w:val="2B32533E"/>
    <w:rsid w:val="2E08C945"/>
    <w:rsid w:val="2ED6FA19"/>
    <w:rsid w:val="322FA4F9"/>
    <w:rsid w:val="32846A44"/>
    <w:rsid w:val="32C963AE"/>
    <w:rsid w:val="3584D60E"/>
    <w:rsid w:val="3802EAF3"/>
    <w:rsid w:val="3C3E9CE7"/>
    <w:rsid w:val="3DA6DC99"/>
    <w:rsid w:val="3FB044E5"/>
    <w:rsid w:val="418A6B03"/>
    <w:rsid w:val="47568E4A"/>
    <w:rsid w:val="47F73E7B"/>
    <w:rsid w:val="4D343C57"/>
    <w:rsid w:val="54A694B7"/>
    <w:rsid w:val="54C4F535"/>
    <w:rsid w:val="555D4BB0"/>
    <w:rsid w:val="57C2B3A6"/>
    <w:rsid w:val="5A3B83C7"/>
    <w:rsid w:val="5AA13FC6"/>
    <w:rsid w:val="5B7CC759"/>
    <w:rsid w:val="62D8799D"/>
    <w:rsid w:val="66951DBE"/>
    <w:rsid w:val="66E10F4C"/>
    <w:rsid w:val="685231C5"/>
    <w:rsid w:val="6A8FA2B5"/>
    <w:rsid w:val="6F032ED9"/>
    <w:rsid w:val="78168185"/>
    <w:rsid w:val="7BC5E312"/>
    <w:rsid w:val="7E45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591D0"/>
  <w15:docId w15:val="{4505CC17-D327-B24E-87BB-D6ED156A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64" w:line="269" w:lineRule="auto"/>
      <w:ind w:left="10" w:hanging="10"/>
    </w:pPr>
    <w:rPr>
      <w:rFonts w:ascii="Arial" w:eastAsia="Arial" w:hAnsi="Arial" w:cs="Times New Roman"/>
      <w:color w:val="000000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3CF0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355821-BEB3-4991-8952-07773295B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B488E-55FA-4206-B3D0-A82BF35B6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5C35FB-C86E-4658-905E-09187E77F543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518</Words>
  <Characters>2958</Characters>
  <Application>Microsoft Office Word</Application>
  <DocSecurity>0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LLGM - Contemporary Art Aerial Scultpture Course Syllabus 2026.docx - Google Docs</dc:title>
  <dc:subject/>
  <dc:creator>Anna Cox</dc:creator>
  <cp:keywords/>
  <cp:lastModifiedBy>Studio School</cp:lastModifiedBy>
  <cp:revision>5</cp:revision>
  <dcterms:created xsi:type="dcterms:W3CDTF">2026-08-17T20:00:00Z</dcterms:created>
  <dcterms:modified xsi:type="dcterms:W3CDTF">2026-08-18T16:29:00Z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